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shd w:val="clear" w:color="auto" w:fill="ffffff"/>
        <w:spacing w:after="0" w:line="240" w:lineRule="auto"/>
        <w:jc w:val="right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ПРИЛОЖЕНИЕ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РАБОЧАЯ ПРОГРАММА ПО АНГЛИЙСКОМУ ЯЗЫКУ 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основного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общего образования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val="ru-RU" w:eastAsia="ru-RU"/>
        </w:rPr>
        <w:t xml:space="preserve">10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А 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класс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 xml:space="preserve">Учитель: </w:t>
      </w: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>Фетюков В.А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>Архангельск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>202</w:t>
      </w:r>
      <w:r>
        <w:rPr>
          <w:rFonts w:ascii="Times New Roman" w:cs="Times New Roman" w:eastAsia="Times New Roman" w:hAnsi="Times New Roman"/>
          <w:bCs/>
          <w:sz w:val="24"/>
          <w:szCs w:val="24"/>
          <w:lang w:val="ru-RU" w:eastAsia="ru-RU"/>
        </w:rPr>
        <w:t>4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r>
        <w:rPr>
          <w:rFonts w:ascii="Times New Roman" w:hAnsi="Times New Roman"/>
          <w:color w:val="000000"/>
          <w:sz w:val="28"/>
          <w:lang w:val="ru-RU"/>
        </w:rPr>
        <w:t>социализации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r>
        <w:rPr>
          <w:rFonts w:ascii="Times New Roman" w:hAnsi="Times New Roman"/>
          <w:color w:val="000000"/>
          <w:sz w:val="28"/>
          <w:lang w:val="ru-RU"/>
        </w:rPr>
        <w:t>пределами</w:t>
      </w:r>
      <w:r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>
        <w:rPr>
          <w:rFonts w:ascii="Times New Roman" w:hAnsi="Times New Roman"/>
          <w:color w:val="000000"/>
          <w:sz w:val="28"/>
          <w:lang w:val="ru-RU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r>
        <w:rPr>
          <w:rFonts w:ascii="Times New Roman" w:hAnsi="Times New Roman"/>
          <w:color w:val="000000"/>
          <w:sz w:val="28"/>
          <w:lang w:val="ru-RU"/>
        </w:rPr>
        <w:t>ств гр</w:t>
      </w:r>
      <w:r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r>
        <w:rPr>
          <w:rFonts w:ascii="Times New Roman" w:hAnsi="Times New Roman"/>
          <w:color w:val="000000"/>
          <w:sz w:val="28"/>
          <w:lang w:val="ru-RU"/>
        </w:rPr>
        <w:t>речевая</w:t>
      </w:r>
      <w:r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r>
        <w:rPr>
          <w:rFonts w:ascii="Times New Roman" w:hAnsi="Times New Roman"/>
          <w:color w:val="000000"/>
          <w:sz w:val="28"/>
          <w:lang w:val="ru-RU"/>
        </w:rPr>
        <w:t>межкультурный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>
        <w:rPr>
          <w:rFonts w:ascii="Times New Roman" w:hAnsi="Times New Roman"/>
          <w:color w:val="000000"/>
          <w:sz w:val="28"/>
          <w:lang w:val="ru-RU"/>
        </w:rPr>
        <w:t>педагогических технологий и возможностей цифровой образовательной среды.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неделю).</w:t>
      </w: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r>
        <w:rPr>
          <w:rFonts w:ascii="Times New Roman" w:hAnsi="Times New Roman"/>
          <w:color w:val="000000"/>
          <w:sz w:val="28"/>
          <w:lang w:val="ru-RU"/>
        </w:rPr>
        <w:t>для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r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  <w:lang w:val="ru-RU"/>
        </w:rPr>
        <w:t xml:space="preserve">пониманием нужной/интересующей/запрашиваемой информации, с полным пониманием содержания текста.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с использованием образца, объём письменного высказывания – до 150 слов;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>
        <w:rPr>
          <w:rFonts w:ascii="Times New Roman" w:hAnsi="Times New Roman"/>
          <w:color w:val="000000"/>
          <w:sz w:val="28"/>
          <w:lang w:val="ru-RU"/>
        </w:rPr>
        <w:t>соблюдением существующей в английском языке нормы лексической сочетаемости.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r>
        <w:rPr>
          <w:rFonts w:ascii="Times New Roman" w:hAnsi="Times New Roman"/>
          <w:color w:val="000000"/>
          <w:sz w:val="28"/>
        </w:rPr>
        <w:t>He</w:t>
      </w:r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r>
        <w:rPr>
          <w:rFonts w:ascii="Times New Roman" w:hAnsi="Times New Roman"/>
          <w:color w:val="000000"/>
          <w:sz w:val="28"/>
        </w:rPr>
        <w:t>You’d</w:t>
      </w:r>
      <w:r>
        <w:rPr>
          <w:rFonts w:ascii="Times New Roman" w:hAnsi="Times New Roman"/>
          <w:color w:val="000000"/>
          <w:sz w:val="28"/>
        </w:rPr>
        <w:t xml:space="preserve"> better.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r>
        <w:rPr>
          <w:rFonts w:ascii="Times New Roman" w:hAnsi="Times New Roman"/>
          <w:color w:val="000000"/>
          <w:sz w:val="28"/>
          <w:lang w:val="ru-RU"/>
        </w:rPr>
        <w:t>образованных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АНГЛИЙСКОМУ ЯЗЫКУ НА УРОВНЕ СРЕДНЕГО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/>
      </w:pP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numPr>
          <w:ilvl w:val="0"/>
          <w:numId w:val="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>
      <w:pPr>
        <w:numPr>
          <w:ilvl w:val="0"/>
          <w:numId w:val="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>
      <w:pPr>
        <w:numPr>
          <w:ilvl w:val="0"/>
          <w:numId w:val="6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r>
        <w:rPr>
          <w:rFonts w:ascii="Times New Roman" w:hAnsi="Times New Roman"/>
          <w:color w:val="000000"/>
          <w:sz w:val="28"/>
          <w:lang w:val="ru-RU"/>
        </w:rPr>
        <w:t>кт в сл</w:t>
      </w:r>
      <w:r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>
        <w:rPr>
          <w:rFonts w:ascii="Times New Roman" w:hAnsi="Times New Roman"/>
          <w:color w:val="000000"/>
          <w:sz w:val="28"/>
          <w:lang w:val="ru-RU"/>
        </w:rPr>
        <w:t xml:space="preserve">действий, распределять роли с учётом мнений участников, обсуждать результаты совместной работы; 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>
        <w:rPr>
          <w:rFonts w:ascii="Times New Roman" w:hAnsi="Times New Roman"/>
          <w:color w:val="000000"/>
          <w:sz w:val="28"/>
          <w:lang w:val="ru-RU"/>
        </w:rPr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>
        <w:rPr>
          <w:rFonts w:ascii="Times New Roman" w:hAnsi="Times New Roman"/>
          <w:color w:val="000000"/>
          <w:sz w:val="28"/>
          <w:lang w:val="ru-RU"/>
        </w:rPr>
        <w:t>речи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t xml:space="preserve">Present/Past Continuous Tense, Present/Past Perfect Tense, Present Perfect Continuous Tense);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модальные</w:t>
      </w:r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неличные</w:t>
      </w:r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r>
        <w:rPr>
          <w:rFonts w:ascii="Times New Roman" w:hAnsi="Times New Roman"/>
          <w:color w:val="000000"/>
          <w:sz w:val="28"/>
          <w:lang w:val="ru-RU"/>
        </w:rPr>
        <w:t>образованных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слова</w:t>
      </w:r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>
        <w:rPr>
          <w:rFonts w:ascii="Times New Roman" w:hAnsi="Times New Roman"/>
          <w:color w:val="000000"/>
          <w:sz w:val="28"/>
          <w:lang w:val="ru-RU"/>
        </w:rPr>
        <w:t>, и другие);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 w:line="264" w:lineRule="auto"/>
        <w:ind w:firstLine="600"/>
        <w:jc w:val="both"/>
        <w:rPr/>
      </w:pP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nil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/>
      </w:tblPr>
      <w:tblGrid>
        <w:gridCol w:w="610"/>
        <w:gridCol w:w="2527"/>
        <w:gridCol w:w="837"/>
        <w:gridCol w:w="1624"/>
        <w:gridCol w:w="1685"/>
        <w:gridCol w:w="1958"/>
      </w:tblGrid>
      <w:tr>
        <w:trPr>
          <w:trHeight w:val="144"/>
          <w:tblCellSpacing w:w="0" w:type="nil"/>
        </w:trPr>
        <w:tc>
          <w:tcPr>
            <w:cnfStyle w:val="101000000000"/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cnfStyle w:val="100000000000"/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путешественники, спортсмены, актеры и т.д.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pacing w:after="0" w:line="264" w:lineRule="auto"/>
        <w:ind w:firstLine="60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0" w:line="240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Анвар</dc:creator>
  <cp:lastModifiedBy>Анвар</cp:lastModifiedBy>
</cp:coreProperties>
</file>